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Минсельхоза России от 01.12.2025 N 751</w:t>
              <w:br/>
              <w:t xml:space="preserve">"Об утверждении формы выписки из реестра разрешений на добычу (вылов) водных биологических ресурсов"</w:t>
              <w:br/>
              <w:t xml:space="preserve">(Зарегистрировано в Минюсте России 01.12.2025 N 84389)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 декабря 2025 г. N 84389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СЕЛЬСКОГО ХОЗЯЙСТВА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 декабря 2025 г. N 751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ФОРМЫ ВЫПИСКИ</w:t>
      </w:r>
    </w:p>
    <w:p>
      <w:pPr>
        <w:pStyle w:val="2"/>
        <w:jc w:val="center"/>
      </w:pPr>
      <w:r>
        <w:rPr>
          <w:sz w:val="24"/>
        </w:rPr>
        <w:t xml:space="preserve">ИЗ РЕЕСТРА РАЗРЕШЕНИЙ НА ДОБЫЧУ (ВЫЛОВ) ВОДНЫХ</w:t>
      </w:r>
    </w:p>
    <w:p>
      <w:pPr>
        <w:pStyle w:val="2"/>
        <w:jc w:val="center"/>
      </w:pPr>
      <w:r>
        <w:rPr>
          <w:sz w:val="24"/>
        </w:rPr>
        <w:t xml:space="preserve">БИОЛОГИЧЕСКИХ РЕСУРСОВ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r>
        <w:rPr>
          <w:sz w:val="24"/>
        </w:rPr>
        <w:t xml:space="preserve">частью 4 статьи 41.2</w:t>
      </w:r>
      <w:r>
        <w:rPr>
          <w:sz w:val="24"/>
        </w:rPr>
        <w:t xml:space="preserve"> Федерального закона от 20 декабря 2004 г. N 166-ФЗ "О рыболовстве и сохранении водных биологических ресурсов", </w:t>
      </w:r>
      <w:r>
        <w:rPr>
          <w:sz w:val="24"/>
        </w:rPr>
        <w:t xml:space="preserve">пунктом 1</w:t>
      </w:r>
      <w:r>
        <w:rPr>
          <w:sz w:val="24"/>
        </w:rPr>
        <w:t xml:space="preserve"> Положения о Министерстве сельского хозяйства Российской Федерации, утвержденного постановлением Правительства Российской Федерации от 12 июня 2008 г. N 450, и </w:t>
      </w:r>
      <w:r>
        <w:rPr>
          <w:sz w:val="24"/>
        </w:rPr>
        <w:t xml:space="preserve">пунктом 5</w:t>
      </w:r>
      <w:r>
        <w:rPr>
          <w:sz w:val="24"/>
        </w:rPr>
        <w:t xml:space="preserve"> Правил ведения реестра разрешений на добычу (вылов) водных биологических ресурсов и внесения в него изменений, а также обеспечения доступа органам федеральной службы безопасности к информации, которая содержится в реестре разрешений на добычу (вылов) водных биологических ресурсов, утвержденных постановлением Правительства Российской Федерации от 27 ноября 2025 г. N 1896,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форму выписки из реестра разрешений на добычу (вылов) водных биологических ресурсов согласно </w:t>
      </w:r>
      <w:hyperlink w:history="0" w:anchor="P30" w:tooltip="Выписка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 к настоящему приказу.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Настоящий приказ вступает в силу с 1 марта 2026 г. и действует до 1 марта 2032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О.Н.ЛУТ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Утверждена</w:t>
      </w:r>
    </w:p>
    <w:p>
      <w:pPr>
        <w:pStyle w:val="0"/>
        <w:jc w:val="right"/>
      </w:pPr>
      <w:r>
        <w:rPr>
          <w:sz w:val="24"/>
        </w:rPr>
        <w:t xml:space="preserve">приказом Минсельхоза России</w:t>
      </w:r>
    </w:p>
    <w:p>
      <w:pPr>
        <w:pStyle w:val="0"/>
        <w:jc w:val="right"/>
      </w:pPr>
      <w:r>
        <w:rPr>
          <w:sz w:val="24"/>
        </w:rPr>
        <w:t xml:space="preserve">от 1 декабря 2025 г. N 751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bookmarkStart w:id="30" w:name="P30"/>
    <w:bookmarkEnd w:id="30"/>
    <w:p>
      <w:pPr>
        <w:pStyle w:val="0"/>
        <w:jc w:val="center"/>
      </w:pPr>
      <w:r>
        <w:rPr>
          <w:sz w:val="24"/>
        </w:rPr>
        <w:t xml:space="preserve">Выписка</w:t>
      </w:r>
    </w:p>
    <w:p>
      <w:pPr>
        <w:pStyle w:val="0"/>
        <w:jc w:val="center"/>
      </w:pPr>
      <w:r>
        <w:rPr>
          <w:sz w:val="24"/>
        </w:rPr>
        <w:t xml:space="preserve">из реестра разрешений на добычу (вылов) водных</w:t>
      </w:r>
    </w:p>
    <w:p>
      <w:pPr>
        <w:pStyle w:val="0"/>
        <w:jc w:val="center"/>
      </w:pPr>
      <w:r>
        <w:rPr>
          <w:sz w:val="24"/>
        </w:rPr>
        <w:t xml:space="preserve">биологических ресурсов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6"/>
        <w:gridCol w:w="7370"/>
      </w:tblGrid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Регистрационный номер записи в реестре разрешений на добычу (вылов) водных биологических ресурсов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Дата внесения записи в реестр разрешений на добычу (вылов) водных биологических ресурсов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Наименование территориального управления Росрыболовства, предоставившего разрешение на добычу (вылов) водных биологических ресурсов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Сведения о сроке действия разрешения на добычу (вылов) водных биологических ресурсов </w:t>
            </w:r>
            <w:hyperlink w:history="0" w:anchor="P190" w:tooltip="&lt;1&gt; Пункт 5 Правил предоставления разрешения на добычу (вылов) водных биологических ресурсов, приостановления его действия либо его аннулирования, утвержденных постановлением Правительства Российской Федерации от 29 ноября 2025 г. N 1963 (далее - Правила N 1963, Постановление N 1963 соответственно). В соответствии с пунктом 3 Постановления N 1963 данный акт действует до 1 марта 2032 г., за исключением подпункта &quot;а&quot; пункта 6 Правил N 1963, который действует до 1 марта 2027 г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both"/>
      </w:pPr>
      <w:r>
        <w:rPr>
          <w:sz w:val="24"/>
        </w:rPr>
        <w:t xml:space="preserve">Основание для предоставления разрешения на добычу (вылов) водных биологических ресурсов: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6"/>
        <w:gridCol w:w="7370"/>
      </w:tblGrid>
      <w:tr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Наименование документа, вид документа</w:t>
            </w:r>
          </w:p>
        </w:tc>
        <w:tc>
          <w:tcPr>
            <w:tcW w:w="737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и номер документа</w:t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both"/>
      </w:pPr>
      <w:r>
        <w:rPr>
          <w:sz w:val="24"/>
        </w:rPr>
        <w:t xml:space="preserve">Сведения о российском или иностранном пользователе: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6"/>
        <w:gridCol w:w="7370"/>
      </w:tblGrid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Для иностранных юридических лиц - наименование и место нахождения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Для российских юридических лиц - наименование, адрес юридического лица в пределах места его нахождения, идентификационный номер налогоплательщика, код причины постановки на учет и код по Общероссийскому </w:t>
            </w:r>
            <w:r>
              <w:rPr>
                <w:sz w:val="24"/>
              </w:rPr>
              <w:t xml:space="preserve">классификатору</w:t>
            </w:r>
            <w:r>
              <w:rPr>
                <w:sz w:val="24"/>
              </w:rPr>
              <w:t xml:space="preserve"> территорий муниципальных образований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Для индивидуальных предпринимателей - фамилия, имя, отчество (при наличии), идентификационный номер налогоплательщика, паспортные данные, код по Общероссийскому </w:t>
            </w:r>
            <w:r>
              <w:rPr>
                <w:sz w:val="24"/>
              </w:rPr>
              <w:t xml:space="preserve">классификатору</w:t>
            </w:r>
            <w:r>
              <w:rPr>
                <w:sz w:val="24"/>
              </w:rPr>
              <w:t xml:space="preserve"> территорий муниципальных образований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Для иностранных граждан - фамилия, имя, отчество (при наличии) и адрес места жительства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both"/>
      </w:pPr>
      <w:r>
        <w:rPr>
          <w:sz w:val="24"/>
        </w:rPr>
        <w:t xml:space="preserve">Вид рыболовства, вид квоты добычи (вылова) водных биологических ресурсов: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6"/>
        <w:gridCol w:w="7370"/>
      </w:tblGrid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Вид рыболовства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Вид квоты добычи (вылова) водных биологических ресурсов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both"/>
      </w:pPr>
      <w:r>
        <w:rPr>
          <w:sz w:val="24"/>
        </w:rPr>
        <w:t xml:space="preserve">Условия добычи (вылова) водных биологических ресурсов: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6"/>
        <w:gridCol w:w="7370"/>
      </w:tblGrid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Сведения о районе добычи (вылова) водных биологических ресурсов и (или) рыболовный участок (порядковый номер, наименование участка и (или) границы акватории)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Сведения о видах водных биологических ресурсов, разрешенные для добыт (вылова)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Квоты добычи (вылова) водных биологических ресурсов, если они установлены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Объемы добычи (вылова) водных биологических ресурсов, общий допустимый улов которых не устанавливается, за исключением случаев, предусмотренных международными договорами Российской Федерации в области рыболовства и сохранения водных биологических ресурсов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Орудия добычи (вылова) водных биологических ресурсов, находящиеся на судне, рыболовном (рыбопромысловом) участке или в районе добычи (вылова), их максимальное разрешенное количество (в случае установления ограничений рыболовства) и способы добычи (вылова) водных биологических ресурсов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Срок добычи (вылова) водных биологических ресурсов в соответствии с правилами рыболовства </w:t>
            </w:r>
            <w:hyperlink w:history="0" w:anchor="P191" w:tooltip="&lt;2&gt; Подпункт &quot;к&quot; пункта 7 Правил ведения реестра разрешений на добычу (вылов) водных биологических ресурсов и внесения в него изменений, а также обеспечения доступа органам федеральной службы безопасности к информации, которая содержится в реестре разрешений на добычу (вылов) водных биологических ресурсов, утвержденных постановлением Правительства Российской Федерации от 27 ноября 2025 г. N 1896 (далее - Правила N 1896, Постановление N 1896 соответственно). В соответствии с пунктом 2 Постановления N 1896..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both"/>
      </w:pPr>
      <w:r>
        <w:rPr>
          <w:sz w:val="24"/>
        </w:rPr>
        <w:t xml:space="preserve">Сведения о судне (при осуществлении добычи (вылова) водных биологических ресурсов с использованием судна):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6"/>
        <w:gridCol w:w="7370"/>
      </w:tblGrid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Название судна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Бортовой номер судна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Тип судна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Порт приписки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Позывной сигнал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Место постройки</w:t>
            </w:r>
          </w:p>
        </w:tc>
        <w:tc>
          <w:tcPr>
            <w:tcW w:w="7370" w:type="dxa"/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Год постройки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Для российских пользователей - реквизиты договора аренды судна (при осуществлении добычи (вылова) водных биологических ресурсов с использованием арендованного судна)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both"/>
      </w:pPr>
      <w:r>
        <w:rPr>
          <w:sz w:val="24"/>
        </w:rPr>
        <w:t xml:space="preserve">Сведения о капитане судна или судоводителе (в случае если на судне не предусмотрен капитан судна), являющемся ответственным за внесение информации в рыболовный журнал, а также лице, его замещающем (при необходимости):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6"/>
        <w:gridCol w:w="7370"/>
      </w:tblGrid>
      <w:tr>
        <w:tc>
          <w:tcPr>
            <w:tcW w:w="6236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Фамилия, имя и отчество (при наличии), должность</w:t>
            </w:r>
          </w:p>
        </w:tc>
        <w:tc>
          <w:tcPr>
            <w:tcW w:w="7370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both"/>
      </w:pPr>
      <w:r>
        <w:rPr>
          <w:sz w:val="24"/>
        </w:rPr>
        <w:t xml:space="preserve">Сведения о собственнике судна (при осуществлении добычи (вылова) водных биологических ресурсов с использованием судна):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6"/>
        <w:gridCol w:w="7370"/>
      </w:tblGrid>
      <w:tr>
        <w:tc>
          <w:tcPr>
            <w:tcW w:w="6236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и место нахождения собственника судна</w:t>
            </w:r>
          </w:p>
        </w:tc>
        <w:tc>
          <w:tcPr>
            <w:tcW w:w="7370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both"/>
      </w:pPr>
      <w:r>
        <w:rPr>
          <w:sz w:val="24"/>
        </w:rPr>
        <w:t xml:space="preserve">Дополнительно для судна под флагом иностранного государства (при осуществлении добычи (вылова) водных биологических ресурсов с использованием судна):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6"/>
        <w:gridCol w:w="7370"/>
      </w:tblGrid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Адрес места жительства капитана судна или судоводителя</w:t>
            </w:r>
          </w:p>
        </w:tc>
        <w:tc>
          <w:tcPr>
            <w:tcW w:w="73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Национальная принадлежность судна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Мощность двигателя (в лошадиных силах или киловаттах)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Максимальная скорость (узлов)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Численность экипажа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Тоннаж судна (брутто-регистровых тонн)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Условия радиосвязи (контрольные частоты, рабочие частоты, частоты радиотелефона)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Морозильные камеры, их количество и общая вместимость (тонн или кубических метров)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Грузовые трюмы, их количество и общая вместимость (кубических метров)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both"/>
      </w:pPr>
      <w:r>
        <w:rPr>
          <w:sz w:val="24"/>
        </w:rPr>
        <w:t xml:space="preserve">При осуществлении добычи (вылова) водных биологических ресурсов без использования судна: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6"/>
        <w:gridCol w:w="7370"/>
      </w:tblGrid>
      <w:tr>
        <w:tc>
          <w:tcPr>
            <w:tcW w:w="6236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Фамилия, имя, отчество (при наличии) и должность лица, ответственного за добычу (вылов) водных биологических ресурсов и за внесение информации в рыболовный журнал, а также лица, его замещающего (при необходимости)</w:t>
            </w:r>
          </w:p>
        </w:tc>
        <w:tc>
          <w:tcPr>
            <w:tcW w:w="7370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both"/>
      </w:pPr>
      <w:r>
        <w:rPr>
          <w:sz w:val="24"/>
        </w:rPr>
        <w:t xml:space="preserve">При осуществлении рыболовства в научно-исследовательских и контрольных целях, в учебных и культурно-просветительских целях, в целях аквакультуры (рыбоводства):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6"/>
        <w:gridCol w:w="7370"/>
      </w:tblGrid>
      <w:tr>
        <w:tc>
          <w:tcPr>
            <w:tcW w:w="6236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Фамилия, имя, отчество (при наличии) и должность лица, ответственного за реализацию программы выполнения работ при осуществлении рыболовства в научно-исследовательских и контрольных целях, учебного плана, плана культурно-просветительской деятельности, программы выполнения работ в области аквакультуры (рыбоводства) и за внесение информации в рыболовный журнал, а также лица, его замещающего (при необходимости)</w:t>
            </w:r>
          </w:p>
        </w:tc>
        <w:tc>
          <w:tcPr>
            <w:tcW w:w="7370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both"/>
      </w:pPr>
      <w:r>
        <w:rPr>
          <w:sz w:val="24"/>
        </w:rPr>
        <w:t xml:space="preserve">При осуществлении организации любительского рыболовства: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6"/>
        <w:gridCol w:w="7370"/>
      </w:tblGrid>
      <w:tr>
        <w:tc>
          <w:tcPr>
            <w:tcW w:w="6236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Фамилия, имя, отчество (при наличии) и должность лица, ответственного за организацию любительского рыболовства и за внесение информации в рыболовный журнал, а также лица, его замещающего (при необходимости)</w:t>
            </w:r>
          </w:p>
        </w:tc>
        <w:tc>
          <w:tcPr>
            <w:tcW w:w="7370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both"/>
      </w:pPr>
      <w:r>
        <w:rPr>
          <w:sz w:val="24"/>
        </w:rPr>
        <w:t xml:space="preserve">Сведения о внесении изменений в реестр разрешений на добычу (вылов) водных биологических ресурсов: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6"/>
        <w:gridCol w:w="7370"/>
      </w:tblGrid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Дата внесения изменений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Содержание внесенных изменений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both"/>
      </w:pPr>
      <w:r>
        <w:rPr>
          <w:sz w:val="24"/>
        </w:rPr>
        <w:t xml:space="preserve">Сведения о приостановлении действия предоставленного разрешения на добычу (вылов) водных биологических ресурсов или его аннулировании </w:t>
      </w:r>
      <w:hyperlink w:history="0" w:anchor="P192" w:tooltip="&lt;3&gt; Подпункт &quot;ч&quot; пункта 7 Правил N 1896.">
        <w:r>
          <w:rPr>
            <w:sz w:val="24"/>
            <w:color w:val="0000ff"/>
          </w:rPr>
          <w:t xml:space="preserve">&lt;3&gt;</w:t>
        </w:r>
      </w:hyperlink>
      <w:r>
        <w:rPr>
          <w:sz w:val="24"/>
        </w:rPr>
        <w:t xml:space="preserve">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6"/>
        <w:gridCol w:w="7370"/>
      </w:tblGrid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Дата приостановления действия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Основание для приостановления действия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Дата аннулирования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Основание для аннулирования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both"/>
      </w:pPr>
      <w:r>
        <w:rPr>
          <w:sz w:val="24"/>
        </w:rPr>
        <w:t xml:space="preserve">Сведения о возобновлении действия предоставленного разрешения на добычу (вылов) водных биологических ресурсов </w:t>
      </w:r>
      <w:hyperlink w:history="0" w:anchor="P193" w:tooltip="&lt;4&gt; Часть 5.12 статьи 15 Федерального закона от 29 апреля 2008 г. N 57-ФЗ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.">
        <w:r>
          <w:rPr>
            <w:sz w:val="24"/>
            <w:color w:val="0000ff"/>
          </w:rPr>
          <w:t xml:space="preserve">&lt;4&gt;</w:t>
        </w:r>
      </w:hyperlink>
      <w:r>
        <w:rPr>
          <w:sz w:val="24"/>
        </w:rPr>
        <w:t xml:space="preserve">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6"/>
        <w:gridCol w:w="7370"/>
      </w:tblGrid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Дата возобновления действия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Основание для возобновления действия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both"/>
      </w:pPr>
      <w:r>
        <w:rPr>
          <w:sz w:val="24"/>
        </w:rPr>
        <w:t xml:space="preserve">Лицо, уполномоченное на внесение записи в реестр разрешений на добычу (вылов) водных биологических ресурсов: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6"/>
        <w:gridCol w:w="7370"/>
      </w:tblGrid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Должность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Добыча (вылов) водных биологических ресурсов должна осуществляться с соблюдением требований в области охраны окружающей среды, правил рыболовства, установленных в соответствии со </w:t>
      </w:r>
      <w:r>
        <w:rPr>
          <w:sz w:val="24"/>
        </w:rPr>
        <w:t xml:space="preserve">статьей 43.1</w:t>
      </w:r>
      <w:r>
        <w:rPr>
          <w:sz w:val="24"/>
        </w:rPr>
        <w:t xml:space="preserve"> Федерального закона от 20 декабря 2004 г. N 166-ФЗ "О рыболовстве и сохранении водных биологических ресурсов", и ограничений рыболовства, установленных в соответствии со </w:t>
      </w:r>
      <w:r>
        <w:rPr>
          <w:sz w:val="24"/>
        </w:rPr>
        <w:t xml:space="preserve">статьей 26</w:t>
      </w:r>
      <w:r>
        <w:rPr>
          <w:sz w:val="24"/>
        </w:rPr>
        <w:t xml:space="preserve"> Федерального закона от 20 декабря 2004 г. N 166-ФЗ "О рыболовстве и сохранении водных биологических ресурсов", а также требований к рыболовству в открытом море, установленных законодательством Российской Федерации и международными договорами Российской Федерации в области рыболовства и сохранения водных биологических ресурсов.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3"/>
        <w:gridCol w:w="11338"/>
        <w:gridCol w:w="1133"/>
      </w:tblGrid>
      <w:t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3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наличии), должность уполномоченного лица, предоставившего выписку, подпись: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33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90" w:name="P190"/>
    <w:bookmarkEnd w:id="19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r>
        <w:rPr>
          <w:sz w:val="24"/>
        </w:rPr>
        <w:t xml:space="preserve">Пункт 5</w:t>
      </w:r>
      <w:r>
        <w:rPr>
          <w:sz w:val="24"/>
        </w:rPr>
        <w:t xml:space="preserve"> Правил предоставления разрешения на добычу (вылов) водных биологических ресурсов, приостановления его действия либо его аннулирования, утвержденных постановлением Правительства Российской Федерации от 29 ноября 2025 г. N 1963 (далее - Правила N 1963, Постановление N 1963 соответственно). В соответствии с </w:t>
      </w:r>
      <w:r>
        <w:rPr>
          <w:sz w:val="24"/>
        </w:rPr>
        <w:t xml:space="preserve">пунктом 3</w:t>
      </w:r>
      <w:r>
        <w:rPr>
          <w:sz w:val="24"/>
        </w:rPr>
        <w:t xml:space="preserve"> Постановления N 1963 данный акт действует до 1 марта 2032 г., за исключением </w:t>
      </w:r>
      <w:r>
        <w:rPr>
          <w:sz w:val="24"/>
        </w:rPr>
        <w:t xml:space="preserve">подпункта "а" пункта 6</w:t>
      </w:r>
      <w:r>
        <w:rPr>
          <w:sz w:val="24"/>
        </w:rPr>
        <w:t xml:space="preserve"> Правил N 1963, который действует до 1 марта 2027 г.</w:t>
      </w:r>
    </w:p>
    <w:bookmarkStart w:id="191" w:name="P191"/>
    <w:bookmarkEnd w:id="19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r>
        <w:rPr>
          <w:sz w:val="24"/>
        </w:rPr>
        <w:t xml:space="preserve">Подпункт "к" пункта 7</w:t>
      </w:r>
      <w:r>
        <w:rPr>
          <w:sz w:val="24"/>
        </w:rPr>
        <w:t xml:space="preserve"> Правил ведения реестра разрешений на добычу (вылов) водных биологических ресурсов и внесения в него изменений, а также обеспечения доступа органам федеральной службы безопасности к информации, которая содержится в реестре разрешений на добычу (вылов) водных биологических ресурсов, утвержденных постановлением Правительства Российской Федерации от 27 ноября 2025 г. N 1896 (далее - Правила N 1896, Постановление N 1896 соответственно). В соответствии с </w:t>
      </w:r>
      <w:r>
        <w:rPr>
          <w:sz w:val="24"/>
        </w:rPr>
        <w:t xml:space="preserve">пунктом 2</w:t>
      </w:r>
      <w:r>
        <w:rPr>
          <w:sz w:val="24"/>
        </w:rPr>
        <w:t xml:space="preserve"> Постановления N 1896 данный акт действует до 1 марта 2032 г.</w:t>
      </w:r>
    </w:p>
    <w:bookmarkStart w:id="192" w:name="P192"/>
    <w:bookmarkEnd w:id="19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r>
        <w:rPr>
          <w:sz w:val="24"/>
        </w:rPr>
        <w:t xml:space="preserve">Подпункт "ч" пункта 7</w:t>
      </w:r>
      <w:r>
        <w:rPr>
          <w:sz w:val="24"/>
        </w:rPr>
        <w:t xml:space="preserve"> Правил N 1896.</w:t>
      </w:r>
    </w:p>
    <w:bookmarkStart w:id="193" w:name="P193"/>
    <w:bookmarkEnd w:id="19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r>
        <w:rPr>
          <w:sz w:val="24"/>
        </w:rPr>
        <w:t xml:space="preserve">Часть 5.12 статьи 15</w:t>
      </w:r>
      <w:r>
        <w:rPr>
          <w:sz w:val="24"/>
        </w:rPr>
        <w:t xml:space="preserve"> Федерального закона от 29 апреля 2008 г.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8"/>
      <w:headerReference w:type="first" r:id="rId8"/>
      <w:footerReference w:type="default" r:id="rId9"/>
      <w:footerReference w:type="first" r:id="rId9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Минсельхоза России от 01.12.2025 N 751</w:t>
            <w:br/>
            <w:t>"Об утверждении формы выписки из реестра разрешений на добычу (вылов) водн...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Минсельхоза России от 01.12.2025 N 751</w:t>
            <w:br/>
            <w:t>"Об утверждении формы выписки из реестра разрешений на добычу (вылов) водн...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eader" Target="header2.xml"/><Relationship Id="rId9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Минсельхоза России от 01.12.2025 N 751
"Об утверждении формы выписки из реестра разрешений на добычу (вылов) водных биологических ресурсов"
(Зарегистрировано в Минюсте России 01.12.2025 N 84389)</dc:title>
  <dcterms:created xsi:type="dcterms:W3CDTF">2026-07-24T00:53:39Z</dcterms:created>
</cp:coreProperties>
</file>